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 wewnętrzne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Sędziejowice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lipca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szczegółowego sposobu postępowania pracowników Urzędu Gminy Sędziejowice przy załatwianiu spraw w zakresie działalności lobbingowej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lobbingowej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procesie stanowienia prawa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248)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Zgłoszenia podmiotów wykonujących działalność lobbingową oraz podmiotów wykonujących bez wpisu do rejestru czynności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zawodowej działalności lobbingowej, zwanych dalej łącznie „Podmiotami”, kierowane do Urzędu Gminy Sędziejowice, zwanego dalej „Urzędem”,  mogą polegać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zainteresowaniu pracami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stanowienia prawa,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opiniowaniu projektów aktów prawnych, wnioskowaniu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określonej inicjatywy uchwałodawczej lub przyjęciu propozycji rozwiązań prawnych;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proponowaniu spotkań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omówienia określonej kwestii uregulowanej prawnie lub wymagającej takiej regulacji.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zgłoszenia zawierającego dane określone we wzorze stanowiącym załącznik do niniejszego zarządzenia, Podmiot jest obowiązany załączyć zaświadczenie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wpisie do rejestru,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lobbingowej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stanowienia prawa oraz oświadczenie wskazujące podmioty, na rzecz których wykonuje działalność.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wpłynięciu do Urzędu zgłoszenie rejestrowane jest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kancelaryjnym.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spraw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działalności lobbingowej należy do właściwości Sekretarza Gminy zwanego „Koordynatorem”, który dokonuje wstępnej weryfikacji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zgłoszenia Podmiotów do rozstrzygnięcia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Zgłoszenie, po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Gminy, kierowane jest do właściwego pracownika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są obowiązani do zgłaszania Wójtowi Gminy lub Koordynatorowi kontaktów podejmowanych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oraz do ich dokumentowania podczas prowadzonego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zadań Koordynatora należy: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rejestrowanie wystąpień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wystąpień pod względem właściwości oraz sprawdzenie, czy Podmiot jest wpisany do rejestru pomiotów wykonujących zawodową działalność,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braku wpisu, 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ministra właściwego do spraw administracji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sprawdzenie czy zgłoszenie spełnia wymagania określone ustawą;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zamieszczenia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Podmiotu;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pracownikami Urzędu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załatwiania zgłoszeń przez Pomioty;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podejmowanych wobec organów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poprzednim przez Podmioty oraz przekazywanie jej po zatwierdzeniu przez Wójta Gminy do zamieszczenia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 zgłoszeń składanych przez Podmioty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wpływu do Urzędu;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Podmiotu;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rejestrze Podmiotów, załączonym zaświadczeniu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formy podjętej działalności lobbingowej;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wystąpienia,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postulowane rozwiązania oraz określenie aktu prawnego, którego dotyczą;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podmiotów, na rzecz których działalność lobbingowa jest wykonywana;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sposobu załatwienia sprawy oraz wpływu Podmiotu na podejmowane przez Urząd, rozstrzygnięcia prawne.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Właściwy merytorycznie pracownik Urzędu, który rozpatruje zgłoszenie: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postępowanie oraz przygotowuje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Gminy, projekt pisemnej odpowiedzi albo ustala termin spotkania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spotkaniu, prezentując stanowisko wcześniej uzgodnione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spotkania,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pracownik Urzędu sporządza notatkę służbową, która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zawiera: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spotkania;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Podmiotu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uczestniczących 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spotkania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przebieg;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merytoryczne Podmiotu - sposób proponowanego rozstrzygnięcia;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ustalenia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przedstawicieli stron.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Notatkę służbową udostępnia się osobom obecnym na spotkaniu oraz przekazuje się do zatwierdzenia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 merytorycznie pracownik przekazuje niezwłocznie Koordynatorowi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załatwienia sprawy, wskazując zakres uwzględnienia propozycji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zgłoszeniu lub przyczyny ich nieprzyjęcia.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 się Sekretarzowi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464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wewnętrznego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Sędziejowice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wykonywania działalności lobbingowej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Sędziejowice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(wzór)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 podmiotu wykonującego działalność lobbingową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……......…………………………………............................................................               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( 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nazwisko)                                                   Numer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rejestrze zawodowych lobbystów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siedziby (zamieszkania)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do korespondencji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e-mail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Osoba/y uprawniona/e do reprezentowania podmiotu składającego zgłoszenie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kontaktach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Urzędem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odmioty na rzecz, których wykonuje się działalność lobbingową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(oświadczenie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art.15 ust.1 ustawy 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działalności lobbingowej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procesie stanowienia prawa)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…………………………………………………………………………………………………………..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……………………………………………………………………………………………………….......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działalności lobbingowej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Urzędzie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(zaznaczyć właściwe)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określonej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stanowienia prawa (uchwałodawczej);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zainteresowanie pracami nad projektem aktu prawnego;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propozycja odbycia spotkania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omówienia określonej kwestii uregulowanej prawnie lub     wymagającej takiej regulacji.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proponowanych rozwiązań prawnych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jednoczesnym określeniem przewidywanych skutków ich wprowadzenia oraz wskazaniem interesu będącego przedmiotem ochrony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………………………………………………………………………………………………………....…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………………………………………………………………………………………………………....…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składająca zgłoszenie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………………………………………………………........................................................................…            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odpowiedzialności karnej za składanie fałszywych zeznań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świadoma/y odpowiedzialności karnej za złożenie fałszywego oświadczenia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5EBDC80D-010B-40D6-9BD5-839755C473C5.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5EBDC80D-010B-40D6-9BD5-839755C473C5.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Sędziejowice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23/22 z dnia 7 lipca 2022 r.</dc:title>
  <dc:subject>w sprawie określenia szczegółowego sposobu postępowania pracowników Urzędu Gminy Sędziejowice przy załatwianiu spraw w^zakresie działalności lobbingowej</dc:subject>
  <dc:creator>Sekretarz</dc:creator>
  <cp:lastModifiedBy>Sekretarz</cp:lastModifiedBy>
  <cp:revision>1</cp:revision>
  <dcterms:created xsi:type="dcterms:W3CDTF">2022-07-07T12:09:30Z</dcterms:created>
  <dcterms:modified xsi:type="dcterms:W3CDTF">2022-07-07T12:09:30Z</dcterms:modified>
  <cp:category>Akt prawny</cp:category>
</cp:coreProperties>
</file>